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2024-2025 New Assistant Professor Proposal Development Workshop Series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Series Timeline: October 9, 2023 – February 5, 2024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Meeting Time: 3:45 PM to 5 PM, first Monday of each month (except October and January)</w:t>
      </w:r>
    </w:p>
    <w:p w:rsidR="00000000" w:rsidDel="00000000" w:rsidP="00000000" w:rsidRDefault="00000000" w:rsidRPr="00000000" w14:paraId="00000005">
      <w:pPr>
        <w:spacing w:after="0" w:lineRule="auto"/>
        <w:rPr>
          <w:b w:val="1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SIGN UP HERE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5"/>
        <w:gridCol w:w="8010"/>
        <w:tblGridChange w:id="0">
          <w:tblGrid>
            <w:gridCol w:w="1435"/>
            <w:gridCol w:w="80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Topic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Oct 9, 2023 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Research at UNC Charlotte: Shaping What’s Next</w:t>
            </w:r>
          </w:p>
          <w:p w:rsidR="00000000" w:rsidDel="00000000" w:rsidP="00000000" w:rsidRDefault="00000000" w:rsidRPr="00000000" w14:paraId="0000000D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Division of Research (DR): External funding and internal resources for faculty research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31" w:right="0" w:hanging="18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Research environment at UNC Charlotte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Office of Research Protections &amp; Integrity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Office of Research Services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Grants &amp; Contracts Administration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Office of Research Commercialization and Development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Office of Research Partnerships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Center for Research Excellence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31" w:right="0" w:hanging="18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External funding (future funding direction, priority research investments at multiple federal agencies, state, municipal, foundation and corporate funding)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Nov 6, 2023 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Research Mentoring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31" w:right="0" w:hanging="18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Planning and developing competitive grant proposals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Research agenda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Education plan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Funder goals and objectives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Homework: Determine your department’s expectations for research funding activities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Dec 4, 2023 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FRG Proposal Production</w:t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Drafting your FRG proposal (narrative, budget) 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31" w:right="0" w:hanging="18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Understanding the RFP, Proposal review 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31" w:right="0" w:hanging="18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Proposal considerations &amp; organization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Jan 11, 2024 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Proposal Development Update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31" w:right="0" w:hanging="18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Narrative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31" w:right="0" w:hanging="18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Budget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Homework: Continue work on proposal draft/mentor review; Determine routing list for FRG approvals in Niner Research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Feb 5, 2024 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Submitting Grant Applications in Niner Research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Application set up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Application submission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Confirmation</w:t>
            </w:r>
          </w:p>
        </w:tc>
      </w:tr>
    </w:tbl>
    <w:p w:rsidR="00000000" w:rsidDel="00000000" w:rsidP="00000000" w:rsidRDefault="00000000" w:rsidRPr="00000000" w14:paraId="00000034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94701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961E8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9021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9021A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forms/d/e/1FAIpQLSdWmypM0LSQ7UYCJjjX0SbKAja7JELqPyNH1KWiGNNLG47cbw/viewform?usp=sf_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ddr8e459b/wwdIbrcm8IJo/czg==">CgMxLjA4AHIhMTBNZ0NSOEdKQ0d5ODBTemp6U1g5SWhHRTl2TVVNZkNY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2023-09-22T17:54:00Z</dcterms:created>
  <dc:creator>LaVerne Ellerbe</dc:creator>
</cp:coreProperties>
</file>